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AAA" w:rsidRDefault="00276AAA" w:rsidP="00276AAA">
      <w:pPr>
        <w:jc w:val="right"/>
        <w:rPr>
          <w:i/>
          <w:sz w:val="28"/>
          <w:szCs w:val="28"/>
        </w:rPr>
      </w:pPr>
    </w:p>
    <w:p w:rsidR="00276AAA" w:rsidRPr="005C099B" w:rsidRDefault="00276AAA" w:rsidP="00276AAA">
      <w:pPr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Практика №</w:t>
      </w:r>
      <w:r w:rsidR="00332198">
        <w:rPr>
          <w:i/>
          <w:sz w:val="28"/>
          <w:szCs w:val="28"/>
        </w:rPr>
        <w:t>2</w:t>
      </w:r>
      <w:r w:rsidR="00B80DD2">
        <w:rPr>
          <w:i/>
          <w:sz w:val="28"/>
          <w:szCs w:val="28"/>
        </w:rPr>
        <w:t>2</w:t>
      </w:r>
      <w:r w:rsidRPr="005C099B">
        <w:rPr>
          <w:i/>
          <w:sz w:val="28"/>
          <w:szCs w:val="28"/>
        </w:rPr>
        <w:t xml:space="preserve">, </w:t>
      </w:r>
      <w:r>
        <w:rPr>
          <w:i/>
          <w:sz w:val="28"/>
          <w:szCs w:val="28"/>
        </w:rPr>
        <w:t xml:space="preserve">Тужинский </w:t>
      </w:r>
      <w:r w:rsidRPr="005C099B">
        <w:rPr>
          <w:i/>
          <w:sz w:val="28"/>
          <w:szCs w:val="28"/>
        </w:rPr>
        <w:t xml:space="preserve"> район</w:t>
      </w:r>
    </w:p>
    <w:p w:rsidR="00276AAA" w:rsidRPr="005C099B" w:rsidRDefault="00276AAA" w:rsidP="00276AAA">
      <w:pPr>
        <w:jc w:val="right"/>
        <w:rPr>
          <w:b/>
          <w:sz w:val="28"/>
          <w:szCs w:val="28"/>
        </w:rPr>
      </w:pPr>
    </w:p>
    <w:p w:rsidR="00276AAA" w:rsidRPr="005C099B" w:rsidRDefault="00276AAA" w:rsidP="00276AAA">
      <w:pPr>
        <w:jc w:val="center"/>
        <w:rPr>
          <w:sz w:val="28"/>
          <w:szCs w:val="28"/>
        </w:rPr>
      </w:pPr>
      <w:r w:rsidRPr="005C099B">
        <w:rPr>
          <w:sz w:val="28"/>
          <w:szCs w:val="28"/>
        </w:rPr>
        <w:t xml:space="preserve">КРАТКАЯ СПРАВКА </w:t>
      </w:r>
    </w:p>
    <w:p w:rsidR="00276AAA" w:rsidRPr="005C099B" w:rsidRDefault="00276AAA" w:rsidP="00276AAA">
      <w:pPr>
        <w:jc w:val="center"/>
        <w:rPr>
          <w:sz w:val="28"/>
          <w:szCs w:val="28"/>
        </w:rPr>
      </w:pPr>
      <w:r w:rsidRPr="005C099B">
        <w:rPr>
          <w:sz w:val="28"/>
          <w:szCs w:val="28"/>
        </w:rPr>
        <w:t xml:space="preserve">о внедрении успешной практики в </w:t>
      </w:r>
      <w:proofErr w:type="spellStart"/>
      <w:r>
        <w:rPr>
          <w:sz w:val="28"/>
          <w:szCs w:val="28"/>
        </w:rPr>
        <w:t>Тужинском</w:t>
      </w:r>
      <w:proofErr w:type="spellEnd"/>
      <w:r w:rsidRPr="005C099B">
        <w:rPr>
          <w:sz w:val="28"/>
          <w:szCs w:val="28"/>
        </w:rPr>
        <w:t xml:space="preserve"> районе</w:t>
      </w:r>
    </w:p>
    <w:p w:rsidR="00276AAA" w:rsidRDefault="00276AAA" w:rsidP="00276AAA">
      <w:pPr>
        <w:jc w:val="center"/>
        <w:rPr>
          <w:b/>
          <w:sz w:val="28"/>
          <w:szCs w:val="28"/>
        </w:rPr>
      </w:pPr>
      <w:r w:rsidRPr="005C099B">
        <w:rPr>
          <w:b/>
          <w:sz w:val="28"/>
          <w:szCs w:val="28"/>
        </w:rPr>
        <w:t>«</w:t>
      </w:r>
      <w:r w:rsidR="00332198">
        <w:rPr>
          <w:b/>
          <w:sz w:val="28"/>
          <w:szCs w:val="28"/>
        </w:rPr>
        <w:t xml:space="preserve">Формирование </w:t>
      </w:r>
      <w:r w:rsidR="00B80DD2">
        <w:rPr>
          <w:b/>
          <w:sz w:val="28"/>
          <w:szCs w:val="28"/>
        </w:rPr>
        <w:t xml:space="preserve">обоснованных эффективных ставок </w:t>
      </w:r>
      <w:r w:rsidR="00332198">
        <w:rPr>
          <w:b/>
          <w:sz w:val="28"/>
          <w:szCs w:val="28"/>
        </w:rPr>
        <w:t>земельн</w:t>
      </w:r>
      <w:r w:rsidR="00B80DD2">
        <w:rPr>
          <w:b/>
          <w:sz w:val="28"/>
          <w:szCs w:val="28"/>
        </w:rPr>
        <w:t xml:space="preserve">ого налога и арендной платы за земельные </w:t>
      </w:r>
      <w:r w:rsidR="00332198">
        <w:rPr>
          <w:b/>
          <w:sz w:val="28"/>
          <w:szCs w:val="28"/>
        </w:rPr>
        <w:t>участк</w:t>
      </w:r>
      <w:r w:rsidR="00B80DD2">
        <w:rPr>
          <w:b/>
          <w:sz w:val="28"/>
          <w:szCs w:val="28"/>
        </w:rPr>
        <w:t>и для приоритетных категорий плательщиков»</w:t>
      </w:r>
      <w:r w:rsidRPr="005C099B">
        <w:rPr>
          <w:b/>
          <w:sz w:val="28"/>
          <w:szCs w:val="28"/>
        </w:rPr>
        <w:t xml:space="preserve"> </w:t>
      </w:r>
    </w:p>
    <w:p w:rsidR="00276AAA" w:rsidRPr="005C099B" w:rsidRDefault="00276AAA" w:rsidP="00276AAA">
      <w:pPr>
        <w:jc w:val="center"/>
        <w:rPr>
          <w:b/>
          <w:sz w:val="28"/>
          <w:szCs w:val="28"/>
        </w:rPr>
      </w:pPr>
    </w:p>
    <w:p w:rsidR="00DC7879" w:rsidRDefault="00276AAA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В ходе работы по внедрению </w:t>
      </w:r>
      <w:r w:rsidR="00332198">
        <w:rPr>
          <w:sz w:val="28"/>
          <w:szCs w:val="28"/>
        </w:rPr>
        <w:t>успешно</w:t>
      </w:r>
      <w:r>
        <w:rPr>
          <w:sz w:val="28"/>
          <w:szCs w:val="28"/>
        </w:rPr>
        <w:t>й практики «</w:t>
      </w:r>
      <w:r w:rsidR="00B80DD2" w:rsidRPr="00B80DD2">
        <w:rPr>
          <w:sz w:val="28"/>
          <w:szCs w:val="28"/>
        </w:rPr>
        <w:t>Формирование обоснованных эффективных ставок земельного налога и арендной платы за земельные участки для приоритетных категорий плательщиков</w:t>
      </w:r>
      <w:r>
        <w:rPr>
          <w:sz w:val="28"/>
          <w:szCs w:val="28"/>
        </w:rPr>
        <w:t>»</w:t>
      </w:r>
      <w:r w:rsidR="006E660B">
        <w:rPr>
          <w:sz w:val="28"/>
          <w:szCs w:val="28"/>
        </w:rPr>
        <w:t>,</w:t>
      </w:r>
      <w:r>
        <w:rPr>
          <w:sz w:val="28"/>
          <w:szCs w:val="28"/>
        </w:rPr>
        <w:t xml:space="preserve"> проведен а</w:t>
      </w:r>
      <w:r w:rsidRPr="00227ACA">
        <w:rPr>
          <w:sz w:val="28"/>
          <w:szCs w:val="28"/>
        </w:rPr>
        <w:t>нализ</w:t>
      </w:r>
      <w:r w:rsidR="00B80DD2">
        <w:rPr>
          <w:sz w:val="28"/>
          <w:szCs w:val="28"/>
        </w:rPr>
        <w:t xml:space="preserve"> действующих ставок земельного налога и арендной платы за земельные участки </w:t>
      </w:r>
      <w:r w:rsidR="00641875">
        <w:rPr>
          <w:sz w:val="28"/>
          <w:szCs w:val="28"/>
        </w:rPr>
        <w:t>и выявлено:</w:t>
      </w:r>
    </w:p>
    <w:p w:rsidR="00641875" w:rsidRDefault="00641875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-на территории Тужинского муниципального района ставки земельного налога утверждены решениями представительных органов городского и сельских поселений;</w:t>
      </w:r>
    </w:p>
    <w:p w:rsidR="00D42FE7" w:rsidRDefault="00641875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-муниципальные правовые акты о земельном налоге предусматривают налоговые льготы некоторых налогоплательщиков - от уплаты земельного налога освобождаются налогоплательщики в соответствии со ст. 395 НК РФ, областные и муниципальные бюджетные учреждения и организации, органы законодательной (представительной) и исполнительной власти, ветераны и инвалиды Великой Отечественной войны</w:t>
      </w:r>
      <w:r w:rsidR="00D42FE7">
        <w:rPr>
          <w:sz w:val="28"/>
          <w:szCs w:val="28"/>
        </w:rPr>
        <w:t xml:space="preserve"> (решение </w:t>
      </w:r>
      <w:proofErr w:type="spellStart"/>
      <w:r w:rsidR="00D42FE7">
        <w:rPr>
          <w:sz w:val="28"/>
          <w:szCs w:val="28"/>
        </w:rPr>
        <w:t>Тужинской</w:t>
      </w:r>
      <w:proofErr w:type="spellEnd"/>
      <w:r w:rsidR="00D42FE7">
        <w:rPr>
          <w:sz w:val="28"/>
          <w:szCs w:val="28"/>
        </w:rPr>
        <w:t xml:space="preserve"> поселковой Думы Тужинского района Кировской области первого созыва «Об утверждении положения о земельном налоге» от 11.11.2015 № 44/183);</w:t>
      </w:r>
    </w:p>
    <w:p w:rsidR="00DC7879" w:rsidRDefault="00DC7879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D42FE7">
        <w:rPr>
          <w:sz w:val="28"/>
          <w:szCs w:val="28"/>
        </w:rPr>
        <w:t>-н</w:t>
      </w:r>
      <w:r>
        <w:rPr>
          <w:sz w:val="28"/>
          <w:szCs w:val="28"/>
        </w:rPr>
        <w:t xml:space="preserve">а территории Тужинского муниципального района в 2013г была проведена государственная кадастровая оценка земельных участков в составе земель населенных пунктов, результаты которой утверждены </w:t>
      </w:r>
      <w:r w:rsidR="00EF19B8">
        <w:rPr>
          <w:sz w:val="28"/>
          <w:szCs w:val="28"/>
        </w:rPr>
        <w:t>п</w:t>
      </w:r>
      <w:r>
        <w:rPr>
          <w:sz w:val="28"/>
          <w:szCs w:val="28"/>
        </w:rPr>
        <w:t>остановлением администрации Тужинского муниципального района Кировской области от 12.09.2013г. №458 «Об утверждении кадастровой стоимости земельных участков из состава земель населенных пунктов и средних значений удельных показателей кадастровой стоимости земельных участков из состава земель</w:t>
      </w:r>
      <w:r w:rsidR="00BC15F3">
        <w:rPr>
          <w:sz w:val="28"/>
          <w:szCs w:val="28"/>
        </w:rPr>
        <w:t xml:space="preserve"> </w:t>
      </w:r>
      <w:r>
        <w:rPr>
          <w:sz w:val="28"/>
          <w:szCs w:val="28"/>
        </w:rPr>
        <w:t>населенных пунктов по муниципальному</w:t>
      </w:r>
      <w:proofErr w:type="gramEnd"/>
      <w:r>
        <w:rPr>
          <w:sz w:val="28"/>
          <w:szCs w:val="28"/>
        </w:rPr>
        <w:t xml:space="preserve"> образованию Тужинский муниципальный район Кировской области».</w:t>
      </w:r>
    </w:p>
    <w:p w:rsidR="006E4B5F" w:rsidRDefault="00DC7879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EF19B8">
        <w:rPr>
          <w:sz w:val="28"/>
          <w:szCs w:val="28"/>
        </w:rPr>
        <w:t xml:space="preserve">Размер арендной платы и сроки ее внесения определяются </w:t>
      </w:r>
      <w:r w:rsidR="00234F93">
        <w:rPr>
          <w:sz w:val="28"/>
          <w:szCs w:val="28"/>
        </w:rPr>
        <w:t>Положением о п</w:t>
      </w:r>
      <w:r w:rsidR="006E4B5F">
        <w:rPr>
          <w:sz w:val="28"/>
          <w:szCs w:val="28"/>
        </w:rPr>
        <w:t>орядк</w:t>
      </w:r>
      <w:r w:rsidR="00234F93">
        <w:rPr>
          <w:sz w:val="28"/>
          <w:szCs w:val="28"/>
        </w:rPr>
        <w:t>е</w:t>
      </w:r>
      <w:r w:rsidR="006E4B5F">
        <w:rPr>
          <w:sz w:val="28"/>
          <w:szCs w:val="28"/>
        </w:rPr>
        <w:t xml:space="preserve"> определения размера арендной платы, а также </w:t>
      </w:r>
      <w:r w:rsidR="00234F93">
        <w:rPr>
          <w:sz w:val="28"/>
          <w:szCs w:val="28"/>
        </w:rPr>
        <w:t xml:space="preserve">порядке, </w:t>
      </w:r>
      <w:r w:rsidR="006E4B5F">
        <w:rPr>
          <w:sz w:val="28"/>
          <w:szCs w:val="28"/>
        </w:rPr>
        <w:t>условия</w:t>
      </w:r>
      <w:r w:rsidR="00234F93">
        <w:rPr>
          <w:sz w:val="28"/>
          <w:szCs w:val="28"/>
        </w:rPr>
        <w:t>х</w:t>
      </w:r>
      <w:r w:rsidR="006E4B5F">
        <w:rPr>
          <w:sz w:val="28"/>
          <w:szCs w:val="28"/>
        </w:rPr>
        <w:t xml:space="preserve"> и срок</w:t>
      </w:r>
      <w:r w:rsidR="00234F93">
        <w:rPr>
          <w:sz w:val="28"/>
          <w:szCs w:val="28"/>
        </w:rPr>
        <w:t>ах</w:t>
      </w:r>
      <w:r w:rsidR="006E4B5F">
        <w:rPr>
          <w:sz w:val="28"/>
          <w:szCs w:val="28"/>
        </w:rPr>
        <w:t xml:space="preserve"> внесения арендной платы за использование земельных участков, государственная собственность на которые не разграничена, и земельных участков, находящихся в собственности Кировской области, утвержден</w:t>
      </w:r>
      <w:r w:rsidR="00234F93">
        <w:rPr>
          <w:sz w:val="28"/>
          <w:szCs w:val="28"/>
        </w:rPr>
        <w:t>ным</w:t>
      </w:r>
      <w:r w:rsidR="006E4B5F">
        <w:rPr>
          <w:sz w:val="28"/>
          <w:szCs w:val="28"/>
        </w:rPr>
        <w:t xml:space="preserve"> постановлением Правительства Кировской области от 24.12.2013г. № 241/925</w:t>
      </w:r>
      <w:r w:rsidR="00234F93">
        <w:rPr>
          <w:sz w:val="28"/>
          <w:szCs w:val="28"/>
        </w:rPr>
        <w:t xml:space="preserve"> (далее </w:t>
      </w:r>
      <w:r w:rsidR="00794828">
        <w:rPr>
          <w:sz w:val="28"/>
          <w:szCs w:val="28"/>
        </w:rPr>
        <w:t xml:space="preserve">- </w:t>
      </w:r>
      <w:r w:rsidR="00234F93">
        <w:rPr>
          <w:sz w:val="28"/>
          <w:szCs w:val="28"/>
        </w:rPr>
        <w:t>Положение) и Положением о порядке определения размера</w:t>
      </w:r>
      <w:proofErr w:type="gramEnd"/>
      <w:r w:rsidR="00234F93">
        <w:rPr>
          <w:sz w:val="28"/>
          <w:szCs w:val="28"/>
        </w:rPr>
        <w:t xml:space="preserve"> </w:t>
      </w:r>
      <w:proofErr w:type="gramStart"/>
      <w:r w:rsidR="00234F93">
        <w:rPr>
          <w:sz w:val="28"/>
          <w:szCs w:val="28"/>
        </w:rPr>
        <w:t xml:space="preserve">арендной платы, а также порядке, условиях и сроках внесения арендной платы за использование земельных участков, находящихся в собственности муниципального образования Тужинский муниципальный район Кировской </w:t>
      </w:r>
      <w:r w:rsidR="00234F93">
        <w:rPr>
          <w:sz w:val="28"/>
          <w:szCs w:val="28"/>
        </w:rPr>
        <w:lastRenderedPageBreak/>
        <w:t>области, утвержденным постановлением администрации Тужинского муниципального района от 10.06.2014г. №248</w:t>
      </w:r>
      <w:r w:rsidR="00794828">
        <w:rPr>
          <w:sz w:val="28"/>
          <w:szCs w:val="28"/>
        </w:rPr>
        <w:t xml:space="preserve"> (далее – Положение)</w:t>
      </w:r>
      <w:r w:rsidR="006E4B5F">
        <w:rPr>
          <w:sz w:val="28"/>
          <w:szCs w:val="28"/>
        </w:rPr>
        <w:t>.</w:t>
      </w:r>
      <w:proofErr w:type="gramEnd"/>
    </w:p>
    <w:p w:rsidR="0052534C" w:rsidRDefault="006E4B5F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Согласно вышеуказанн</w:t>
      </w:r>
      <w:r w:rsidR="00234F93">
        <w:rPr>
          <w:sz w:val="28"/>
          <w:szCs w:val="28"/>
        </w:rPr>
        <w:t>ым</w:t>
      </w:r>
      <w:r>
        <w:rPr>
          <w:sz w:val="28"/>
          <w:szCs w:val="28"/>
        </w:rPr>
        <w:t xml:space="preserve"> </w:t>
      </w:r>
      <w:r w:rsidR="00234F93">
        <w:rPr>
          <w:sz w:val="28"/>
          <w:szCs w:val="28"/>
        </w:rPr>
        <w:t>Положениям,</w:t>
      </w:r>
      <w:r>
        <w:rPr>
          <w:sz w:val="28"/>
          <w:szCs w:val="28"/>
        </w:rPr>
        <w:t xml:space="preserve"> годовой размер арендной платы зависит от кадастровой стоимости </w:t>
      </w:r>
      <w:r w:rsidR="0016561C">
        <w:rPr>
          <w:sz w:val="28"/>
          <w:szCs w:val="28"/>
        </w:rPr>
        <w:t>земельного</w:t>
      </w:r>
      <w:r w:rsidR="00234F93">
        <w:rPr>
          <w:sz w:val="28"/>
          <w:szCs w:val="28"/>
        </w:rPr>
        <w:t xml:space="preserve"> </w:t>
      </w:r>
      <w:r w:rsidR="0016561C">
        <w:rPr>
          <w:sz w:val="28"/>
          <w:szCs w:val="28"/>
        </w:rPr>
        <w:t>участка</w:t>
      </w:r>
      <w:r w:rsidR="00234F93">
        <w:rPr>
          <w:sz w:val="28"/>
          <w:szCs w:val="28"/>
        </w:rPr>
        <w:t xml:space="preserve"> и величины </w:t>
      </w:r>
      <w:r w:rsidR="00794828">
        <w:rPr>
          <w:sz w:val="28"/>
          <w:szCs w:val="28"/>
        </w:rPr>
        <w:t xml:space="preserve">процентной </w:t>
      </w:r>
      <w:r w:rsidR="00234F93">
        <w:rPr>
          <w:sz w:val="28"/>
          <w:szCs w:val="28"/>
        </w:rPr>
        <w:t>ставки</w:t>
      </w:r>
      <w:r w:rsidR="0052534C">
        <w:rPr>
          <w:sz w:val="28"/>
          <w:szCs w:val="28"/>
        </w:rPr>
        <w:t xml:space="preserve">, а также предусмотрено установление годового размера арендной платы за земельные участки </w:t>
      </w:r>
      <w:r w:rsidR="000422A4">
        <w:rPr>
          <w:sz w:val="28"/>
          <w:szCs w:val="28"/>
        </w:rPr>
        <w:t xml:space="preserve">по льготной ставке, </w:t>
      </w:r>
      <w:r w:rsidR="0052534C">
        <w:rPr>
          <w:sz w:val="28"/>
          <w:szCs w:val="28"/>
        </w:rPr>
        <w:t>равн</w:t>
      </w:r>
      <w:r w:rsidR="000422A4">
        <w:rPr>
          <w:sz w:val="28"/>
          <w:szCs w:val="28"/>
        </w:rPr>
        <w:t>ой</w:t>
      </w:r>
      <w:r w:rsidR="0052534C">
        <w:rPr>
          <w:sz w:val="28"/>
          <w:szCs w:val="28"/>
        </w:rPr>
        <w:t xml:space="preserve"> 0,1%  кадастровой стоимости в отношении:</w:t>
      </w:r>
    </w:p>
    <w:p w:rsidR="0052534C" w:rsidRDefault="0052534C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-земельных участков, предоставле</w:t>
      </w:r>
      <w:r w:rsidR="000422A4">
        <w:rPr>
          <w:sz w:val="28"/>
          <w:szCs w:val="28"/>
        </w:rPr>
        <w:t>нн</w:t>
      </w:r>
      <w:r>
        <w:rPr>
          <w:sz w:val="28"/>
          <w:szCs w:val="28"/>
        </w:rPr>
        <w:t>ых для реализации инвестиционных проектов, имеющих Патронажный сертификат Губернатора Кировской области;</w:t>
      </w:r>
    </w:p>
    <w:p w:rsidR="0052534C" w:rsidRDefault="0052534C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-земельных участков, предоставленных юридическим лицам и индивидуальным предпринимателям, которым в соответствии с законодательством предоставлены государственные и муниципальные преференции, использующим земельные участки по основному профилю деятельности.</w:t>
      </w:r>
      <w:r w:rsidR="00BC15F3">
        <w:rPr>
          <w:sz w:val="28"/>
          <w:szCs w:val="28"/>
        </w:rPr>
        <w:t xml:space="preserve"> </w:t>
      </w:r>
    </w:p>
    <w:p w:rsidR="00C8211B" w:rsidRDefault="000422A4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Ведущими специалистами района по земельным ресурсам</w:t>
      </w:r>
      <w:r w:rsidR="0052534C">
        <w:rPr>
          <w:sz w:val="28"/>
          <w:szCs w:val="28"/>
        </w:rPr>
        <w:tab/>
      </w:r>
      <w:r>
        <w:rPr>
          <w:sz w:val="28"/>
          <w:szCs w:val="28"/>
        </w:rPr>
        <w:t xml:space="preserve"> и имуществу постоянно проводятся консультации о порядке предоставления земельных участков и начисления арендной платы юридическим лицам и индивидуальным предпринимателям.</w:t>
      </w:r>
      <w:r w:rsidR="00BC15F3">
        <w:rPr>
          <w:sz w:val="28"/>
          <w:szCs w:val="28"/>
        </w:rPr>
        <w:t xml:space="preserve"> </w:t>
      </w:r>
    </w:p>
    <w:p w:rsidR="00276AAA" w:rsidRDefault="0049092C" w:rsidP="00276AAA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BC15F3" w:rsidRDefault="00276AAA" w:rsidP="006E660B">
      <w:pPr>
        <w:autoSpaceDE w:val="0"/>
        <w:autoSpaceDN w:val="0"/>
        <w:adjustRightInd w:val="0"/>
        <w:jc w:val="both"/>
        <w:rPr>
          <w:sz w:val="28"/>
        </w:rPr>
      </w:pPr>
      <w:r w:rsidRPr="007E2752">
        <w:rPr>
          <w:sz w:val="28"/>
          <w:szCs w:val="28"/>
        </w:rPr>
        <w:tab/>
      </w:r>
      <w:r w:rsidR="00BC15F3">
        <w:rPr>
          <w:sz w:val="28"/>
        </w:rPr>
        <w:t xml:space="preserve"> </w:t>
      </w:r>
    </w:p>
    <w:p w:rsidR="00821139" w:rsidRDefault="00821139"/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Ответственный исполнитель за этап 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реализации, зав. отделом по экономике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 прогнозированию администрации</w:t>
      </w:r>
    </w:p>
    <w:p w:rsidR="00D81EE9" w:rsidRDefault="00D81EE9" w:rsidP="00D81EE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района                                                                             Г.А. </w:t>
      </w:r>
      <w:proofErr w:type="spellStart"/>
      <w:r>
        <w:rPr>
          <w:sz w:val="28"/>
          <w:szCs w:val="28"/>
        </w:rPr>
        <w:t>Клепцова</w:t>
      </w:r>
      <w:proofErr w:type="spellEnd"/>
    </w:p>
    <w:p w:rsidR="00276AAA" w:rsidRDefault="00276AAA"/>
    <w:p w:rsidR="00276AAA" w:rsidRDefault="00276AAA"/>
    <w:p w:rsidR="00276AAA" w:rsidRDefault="00276AAA"/>
    <w:p w:rsidR="00276AAA" w:rsidRDefault="00276AAA"/>
    <w:p w:rsidR="00276AAA" w:rsidRDefault="00276AAA"/>
    <w:sectPr w:rsidR="00276AAA" w:rsidSect="0082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B7D"/>
    <w:rsid w:val="000422A4"/>
    <w:rsid w:val="00051EB9"/>
    <w:rsid w:val="00073E7D"/>
    <w:rsid w:val="0016561C"/>
    <w:rsid w:val="0016565D"/>
    <w:rsid w:val="00175835"/>
    <w:rsid w:val="00185212"/>
    <w:rsid w:val="001C724B"/>
    <w:rsid w:val="001E0C80"/>
    <w:rsid w:val="001F3723"/>
    <w:rsid w:val="00200338"/>
    <w:rsid w:val="00202647"/>
    <w:rsid w:val="00204538"/>
    <w:rsid w:val="0022381F"/>
    <w:rsid w:val="00234F93"/>
    <w:rsid w:val="00276AAA"/>
    <w:rsid w:val="00296168"/>
    <w:rsid w:val="00326F7F"/>
    <w:rsid w:val="00332198"/>
    <w:rsid w:val="00382782"/>
    <w:rsid w:val="00463FFE"/>
    <w:rsid w:val="0049092C"/>
    <w:rsid w:val="0052534C"/>
    <w:rsid w:val="00527DAF"/>
    <w:rsid w:val="00567293"/>
    <w:rsid w:val="006000DD"/>
    <w:rsid w:val="00641875"/>
    <w:rsid w:val="00647F4A"/>
    <w:rsid w:val="00673114"/>
    <w:rsid w:val="00694CB7"/>
    <w:rsid w:val="006E4B5F"/>
    <w:rsid w:val="006E660B"/>
    <w:rsid w:val="00717A8D"/>
    <w:rsid w:val="0073723E"/>
    <w:rsid w:val="00794828"/>
    <w:rsid w:val="00795468"/>
    <w:rsid w:val="00813120"/>
    <w:rsid w:val="00821139"/>
    <w:rsid w:val="008D3F1A"/>
    <w:rsid w:val="008E1E90"/>
    <w:rsid w:val="009264FC"/>
    <w:rsid w:val="00955B7D"/>
    <w:rsid w:val="009832D2"/>
    <w:rsid w:val="00A13780"/>
    <w:rsid w:val="00AA2235"/>
    <w:rsid w:val="00AD33CC"/>
    <w:rsid w:val="00B631FD"/>
    <w:rsid w:val="00B75E71"/>
    <w:rsid w:val="00B80DD2"/>
    <w:rsid w:val="00B81D61"/>
    <w:rsid w:val="00BC15F3"/>
    <w:rsid w:val="00BC5630"/>
    <w:rsid w:val="00C53EB9"/>
    <w:rsid w:val="00C8211B"/>
    <w:rsid w:val="00C923C5"/>
    <w:rsid w:val="00CE518F"/>
    <w:rsid w:val="00CF0B23"/>
    <w:rsid w:val="00D42FE7"/>
    <w:rsid w:val="00D53745"/>
    <w:rsid w:val="00D75296"/>
    <w:rsid w:val="00D768E3"/>
    <w:rsid w:val="00D81EE9"/>
    <w:rsid w:val="00D87599"/>
    <w:rsid w:val="00D91AF3"/>
    <w:rsid w:val="00DA1B2C"/>
    <w:rsid w:val="00DB4D34"/>
    <w:rsid w:val="00DC7879"/>
    <w:rsid w:val="00E54066"/>
    <w:rsid w:val="00EF19B8"/>
    <w:rsid w:val="00EF4DAF"/>
    <w:rsid w:val="00F05EDD"/>
    <w:rsid w:val="00F8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276AAA"/>
    <w:rPr>
      <w:color w:val="0000FF"/>
      <w:u w:val="single"/>
    </w:rPr>
  </w:style>
  <w:style w:type="paragraph" w:customStyle="1" w:styleId="ConsPlusNormal">
    <w:name w:val="ConsPlusNormal"/>
    <w:rsid w:val="00694CB7"/>
    <w:pPr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442D4E-84DF-4240-954C-7F9D6B452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564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12</cp:revision>
  <dcterms:created xsi:type="dcterms:W3CDTF">2016-08-10T12:55:00Z</dcterms:created>
  <dcterms:modified xsi:type="dcterms:W3CDTF">2016-10-27T12:14:00Z</dcterms:modified>
</cp:coreProperties>
</file>